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F7" w:rsidRDefault="004733F7" w:rsidP="004733F7">
      <w:pPr>
        <w:pStyle w:val="a3"/>
        <w:shd w:val="clear" w:color="auto" w:fill="FFFFFF"/>
        <w:spacing w:before="150" w:beforeAutospacing="0" w:after="180" w:afterAutospacing="0" w:line="270" w:lineRule="atLeast"/>
        <w:jc w:val="center"/>
        <w:rPr>
          <w:rFonts w:ascii="Tahoma" w:hAnsi="Tahoma" w:cs="Tahoma"/>
          <w:color w:val="111111"/>
          <w:sz w:val="18"/>
          <w:szCs w:val="18"/>
        </w:rPr>
      </w:pPr>
      <w:r>
        <w:rPr>
          <w:rStyle w:val="a4"/>
          <w:color w:val="008000"/>
          <w:sz w:val="30"/>
          <w:szCs w:val="30"/>
        </w:rPr>
        <w:t>Что такое СОП?</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rStyle w:val="a4"/>
          <w:color w:val="FF0000"/>
        </w:rPr>
        <w:t>СОП</w:t>
      </w:r>
      <w:r>
        <w:rPr>
          <w:rStyle w:val="a4"/>
          <w:color w:val="000000"/>
        </w:rPr>
        <w:t> </w:t>
      </w:r>
      <w:r>
        <w:rPr>
          <w:color w:val="000000"/>
        </w:rPr>
        <w:t>– социально опасное положение. В настоящее время термин «семья, находящаяся в социально опасном положении» принято рассматривать и понимать как:</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1) </w:t>
      </w:r>
      <w:proofErr w:type="gramStart"/>
      <w:r>
        <w:rPr>
          <w:rStyle w:val="a4"/>
          <w:color w:val="000000"/>
        </w:rPr>
        <w:t>медицинский</w:t>
      </w:r>
      <w:proofErr w:type="gramEnd"/>
      <w:r>
        <w:rPr>
          <w:rStyle w:val="a4"/>
          <w:color w:val="000000"/>
        </w:rPr>
        <w:t> </w:t>
      </w:r>
      <w:r w:rsidR="0089139F">
        <w:rPr>
          <w:rStyle w:val="a4"/>
          <w:color w:val="000000"/>
        </w:rPr>
        <w:t xml:space="preserve"> </w:t>
      </w:r>
      <w:r>
        <w:rPr>
          <w:color w:val="000000"/>
        </w:rPr>
        <w:t>– 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2) </w:t>
      </w:r>
      <w:r>
        <w:rPr>
          <w:rStyle w:val="a4"/>
          <w:color w:val="000000"/>
        </w:rPr>
        <w:t>социально-административный</w:t>
      </w:r>
      <w:r>
        <w:rPr>
          <w:color w:val="000000"/>
        </w:rPr>
        <w:t> – семья, условия и уровень жизни которой расцениваются как малопригодные или непригодные для проживания и развития детей.</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3) </w:t>
      </w:r>
      <w:proofErr w:type="gramStart"/>
      <w:r>
        <w:rPr>
          <w:rStyle w:val="a4"/>
          <w:color w:val="000000"/>
        </w:rPr>
        <w:t>психолого-педагогический</w:t>
      </w:r>
      <w:proofErr w:type="gramEnd"/>
      <w:r>
        <w:rPr>
          <w:color w:val="000000"/>
        </w:rPr>
        <w:t> – семья, где нарушены внутрисемейные и внешние социальные связи, что ведет к личностной деформации членов семьи. </w:t>
      </w:r>
    </w:p>
    <w:p w:rsidR="004733F7" w:rsidRDefault="004733F7" w:rsidP="004733F7">
      <w:pPr>
        <w:pStyle w:val="a3"/>
        <w:shd w:val="clear" w:color="auto" w:fill="FFFFFF"/>
        <w:spacing w:before="150" w:beforeAutospacing="0" w:after="180" w:afterAutospacing="0" w:line="270" w:lineRule="atLeast"/>
        <w:jc w:val="center"/>
        <w:rPr>
          <w:rFonts w:ascii="Tahoma" w:hAnsi="Tahoma" w:cs="Tahoma"/>
          <w:color w:val="111111"/>
          <w:sz w:val="18"/>
          <w:szCs w:val="18"/>
        </w:rPr>
      </w:pPr>
      <w:r>
        <w:rPr>
          <w:rStyle w:val="a4"/>
          <w:color w:val="008000"/>
          <w:sz w:val="30"/>
          <w:szCs w:val="30"/>
        </w:rPr>
        <w:t>В каких случаях семья ставится на учет в  СОП?</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1.  Неисполнение родителями своих обязанностей по жизнеобеспечению детей (отсутствие у детей необходимой одежды, регулярного питания, несоблюдение санитарно-гигиенических условий)</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2.  Отсутствие условий для воспитания детей (отсутствие жилья, несоответствие жилья санитарно-гигиеническим требованиям и т.д.)</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3.  Отсутствие личного примера в воспитании детей со стороны родителей (пьянство, употребление наркотических средств, аморальный образ жизни)</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4.     Вовлечение детей в противоправные действия (попрошайничество, воровство, проституция)</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5.     Жестокое обращение с детьми со стороны родителей (нанесение физического, психического и морального ущерба ребенку)</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xml:space="preserve">6.     </w:t>
      </w:r>
      <w:proofErr w:type="gramStart"/>
      <w:r>
        <w:rPr>
          <w:color w:val="000000"/>
        </w:rPr>
        <w:t>Отсутствие контроля за воспитанием и обучением детей (отсутствие связи с</w:t>
      </w:r>
      <w:proofErr w:type="gramEnd"/>
      <w:r>
        <w:rPr>
          <w:color w:val="000000"/>
        </w:rPr>
        <w:t xml:space="preserve"> детским садом, невнимание родителей к успехам, успеваемости и свободному времяпрепровождению ребенка)</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7.     Семьи, в которых дети совершили правонарушения и антиобщественные действия. </w:t>
      </w:r>
    </w:p>
    <w:p w:rsidR="004733F7" w:rsidRDefault="004733F7" w:rsidP="004733F7">
      <w:pPr>
        <w:pStyle w:val="a3"/>
        <w:shd w:val="clear" w:color="auto" w:fill="FFFFFF"/>
        <w:spacing w:before="150" w:beforeAutospacing="0" w:after="180" w:afterAutospacing="0" w:line="360" w:lineRule="auto"/>
        <w:jc w:val="both"/>
        <w:rPr>
          <w:rFonts w:ascii="Tahoma" w:hAnsi="Tahoma" w:cs="Tahoma"/>
          <w:color w:val="111111"/>
          <w:sz w:val="18"/>
          <w:szCs w:val="18"/>
        </w:rPr>
      </w:pPr>
      <w:r>
        <w:rPr>
          <w:rStyle w:val="a4"/>
          <w:color w:val="008000"/>
          <w:sz w:val="27"/>
          <w:szCs w:val="27"/>
        </w:rPr>
        <w:t>Семья, находящаяся в социально опасном положении</w:t>
      </w:r>
      <w:r>
        <w:rPr>
          <w:rStyle w:val="a4"/>
          <w:color w:val="000000"/>
        </w:rPr>
        <w:t> </w:t>
      </w:r>
      <w:r>
        <w:rPr>
          <w:color w:val="000000"/>
        </w:rPr>
        <w:t>- семья, имеющая детей, находящихся в социально 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733F7" w:rsidRDefault="004733F7" w:rsidP="004733F7">
      <w:pPr>
        <w:pStyle w:val="a3"/>
        <w:shd w:val="clear" w:color="auto" w:fill="FFFFFF"/>
        <w:spacing w:before="150" w:beforeAutospacing="0" w:after="180" w:afterAutospacing="0" w:line="360" w:lineRule="auto"/>
        <w:jc w:val="both"/>
        <w:rPr>
          <w:rStyle w:val="a4"/>
          <w:color w:val="008000"/>
        </w:rPr>
      </w:pPr>
      <w:r>
        <w:rPr>
          <w:rStyle w:val="a4"/>
          <w:color w:val="008000"/>
        </w:rPr>
        <w:t>Завершение индивидуальной программы работы с состоящим в СОП ребенком осуществляется на основании улучшения жизненной ситуации ребенка.</w:t>
      </w:r>
    </w:p>
    <w:p w:rsidR="004733F7" w:rsidRDefault="004733F7" w:rsidP="004733F7">
      <w:pPr>
        <w:pStyle w:val="a3"/>
        <w:shd w:val="clear" w:color="auto" w:fill="FFFFFF"/>
        <w:spacing w:before="150" w:beforeAutospacing="0" w:after="180" w:afterAutospacing="0" w:line="360" w:lineRule="auto"/>
        <w:jc w:val="both"/>
        <w:rPr>
          <w:rStyle w:val="a4"/>
          <w:color w:val="008000"/>
        </w:rPr>
      </w:pPr>
    </w:p>
    <w:p w:rsidR="004733F7" w:rsidRDefault="004733F7" w:rsidP="004733F7">
      <w:pPr>
        <w:pStyle w:val="a3"/>
        <w:shd w:val="clear" w:color="auto" w:fill="FFFFFF"/>
        <w:spacing w:before="150" w:beforeAutospacing="0" w:after="180" w:afterAutospacing="0" w:line="270" w:lineRule="atLeast"/>
        <w:jc w:val="both"/>
        <w:rPr>
          <w:rStyle w:val="a4"/>
          <w:color w:val="008000"/>
        </w:rPr>
      </w:pP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rStyle w:val="a4"/>
          <w:color w:val="008000"/>
        </w:rPr>
        <w:t>Параметрами снятия с учета семей и несовершеннолетних из  СОП являются 5 показателей:</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защищенность права на жизнь, безопасность;</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защищенность права на образование;</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защищенность прав на медицинское обслуживание;</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защищенность права на достойную жизнь, общение и развитие;</w:t>
      </w:r>
    </w:p>
    <w:p w:rsidR="004733F7" w:rsidRDefault="004733F7" w:rsidP="004733F7">
      <w:pPr>
        <w:pStyle w:val="a3"/>
        <w:shd w:val="clear" w:color="auto" w:fill="FFFFFF"/>
        <w:spacing w:before="150" w:beforeAutospacing="0" w:after="180" w:afterAutospacing="0" w:line="270" w:lineRule="atLeast"/>
        <w:ind w:left="475"/>
        <w:jc w:val="both"/>
        <w:rPr>
          <w:rFonts w:ascii="Tahoma" w:hAnsi="Tahoma" w:cs="Tahoma"/>
          <w:color w:val="111111"/>
          <w:sz w:val="18"/>
          <w:szCs w:val="18"/>
        </w:rPr>
      </w:pPr>
      <w:r>
        <w:rPr>
          <w:color w:val="000000"/>
        </w:rPr>
        <w:t>·          отсутствие рецидива неблагополучия.</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rStyle w:val="a4"/>
          <w:color w:val="008000"/>
        </w:rPr>
        <w:t>Специалисты, работающие с неблагополучными семьями, различают три степени неблагополучия</w:t>
      </w:r>
      <w:r>
        <w:rPr>
          <w:color w:val="008000"/>
        </w:rPr>
        <w:t>:</w:t>
      </w:r>
      <w:r>
        <w:rPr>
          <w:rStyle w:val="apple-converted-space"/>
          <w:color w:val="000000"/>
        </w:rPr>
        <w:t> </w:t>
      </w:r>
      <w:r>
        <w:rPr>
          <w:color w:val="000000"/>
        </w:rPr>
        <w:t>раннее неблагополучие, трудная жизненная ситуация и социально опасное положение.</w:t>
      </w:r>
    </w:p>
    <w:p w:rsidR="004733F7" w:rsidRPr="0075737E" w:rsidRDefault="004733F7" w:rsidP="0075737E">
      <w:pPr>
        <w:pStyle w:val="a3"/>
        <w:shd w:val="clear" w:color="auto" w:fill="FFFFFF"/>
        <w:spacing w:before="150" w:beforeAutospacing="0" w:after="180" w:afterAutospacing="0" w:line="360" w:lineRule="auto"/>
        <w:jc w:val="both"/>
        <w:rPr>
          <w:rFonts w:ascii="Tahoma" w:hAnsi="Tahoma" w:cs="Tahoma"/>
          <w:color w:val="111111"/>
        </w:rPr>
      </w:pPr>
      <w:r w:rsidRPr="0075737E">
        <w:rPr>
          <w:rStyle w:val="a4"/>
          <w:color w:val="008000"/>
        </w:rPr>
        <w:t>Трудная жизненная ситуация (в отличие от социально опасного положения)</w:t>
      </w:r>
      <w:r w:rsidRPr="0075737E">
        <w:rPr>
          <w:color w:val="008000"/>
        </w:rPr>
        <w:t> </w:t>
      </w:r>
      <w:r w:rsidRPr="0075737E">
        <w:rPr>
          <w:color w:val="000000"/>
        </w:rPr>
        <w:t>– 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4733F7" w:rsidRPr="0075737E" w:rsidRDefault="004733F7" w:rsidP="0075737E">
      <w:pPr>
        <w:pStyle w:val="a3"/>
        <w:shd w:val="clear" w:color="auto" w:fill="FFFFFF"/>
        <w:spacing w:before="150" w:beforeAutospacing="0" w:after="180" w:afterAutospacing="0" w:line="360" w:lineRule="auto"/>
        <w:jc w:val="both"/>
        <w:rPr>
          <w:rFonts w:ascii="Tahoma" w:hAnsi="Tahoma" w:cs="Tahoma"/>
          <w:color w:val="111111"/>
        </w:rPr>
      </w:pPr>
      <w:r w:rsidRPr="0075737E">
        <w:rPr>
          <w:rStyle w:val="a4"/>
          <w:color w:val="008000"/>
        </w:rPr>
        <w:t>Показатели неблагополучия семьи, по которым семья ставится на учет в СОП</w:t>
      </w:r>
    </w:p>
    <w:p w:rsidR="004733F7" w:rsidRPr="0075737E"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rPr>
      </w:pPr>
      <w:r w:rsidRPr="0075737E">
        <w:rPr>
          <w:color w:val="000000"/>
        </w:rPr>
        <w:t>1.      </w:t>
      </w:r>
      <w:proofErr w:type="gramStart"/>
      <w:r w:rsidRPr="0075737E">
        <w:rPr>
          <w:rStyle w:val="a4"/>
          <w:color w:val="000000"/>
        </w:rPr>
        <w:t>Социально-экономические</w:t>
      </w:r>
      <w:r w:rsidRPr="0075737E">
        <w:rPr>
          <w:color w:val="000000"/>
        </w:rPr>
        <w:t>: 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w:t>
      </w:r>
      <w:proofErr w:type="gramEnd"/>
      <w:r w:rsidRPr="0075737E">
        <w:rPr>
          <w:color w:val="000000"/>
        </w:rPr>
        <w:t xml:space="preserve"> задолженность (более 6 месяцев) перед </w:t>
      </w:r>
      <w:proofErr w:type="spellStart"/>
      <w:proofErr w:type="gramStart"/>
      <w:r w:rsidRPr="0075737E">
        <w:rPr>
          <w:color w:val="000000"/>
        </w:rPr>
        <w:t>жилищно</w:t>
      </w:r>
      <w:proofErr w:type="spellEnd"/>
      <w:r w:rsidRPr="0075737E">
        <w:rPr>
          <w:color w:val="000000"/>
        </w:rPr>
        <w:t>- коммунальными</w:t>
      </w:r>
      <w:proofErr w:type="gramEnd"/>
      <w:r w:rsidRPr="0075737E">
        <w:rPr>
          <w:color w:val="000000"/>
        </w:rPr>
        <w:t xml:space="preserve">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4733F7" w:rsidRPr="0075737E"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rPr>
      </w:pPr>
      <w:r w:rsidRPr="0075737E">
        <w:rPr>
          <w:color w:val="000000"/>
        </w:rPr>
        <w:t>2.     </w:t>
      </w:r>
      <w:proofErr w:type="gramStart"/>
      <w:r w:rsidRPr="0075737E">
        <w:rPr>
          <w:rStyle w:val="a4"/>
          <w:color w:val="000000"/>
        </w:rPr>
        <w:t>Медико-санитарные:</w:t>
      </w:r>
      <w:r w:rsidRPr="0075737E">
        <w:rPr>
          <w:color w:val="000000"/>
        </w:rPr>
        <w:t xml:space="preserve"> 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sidRPr="0075737E">
        <w:rPr>
          <w:color w:val="000000"/>
        </w:rPr>
        <w:t>неухоженность</w:t>
      </w:r>
      <w:proofErr w:type="spellEnd"/>
      <w:r w:rsidRPr="0075737E">
        <w:rPr>
          <w:color w:val="000000"/>
        </w:rPr>
        <w:t xml:space="preserve"> и неопрятность детей, наличие у них частых заболеваний и травм; бездействие </w:t>
      </w:r>
      <w:r w:rsidRPr="0075737E">
        <w:rPr>
          <w:color w:val="000000"/>
        </w:rPr>
        <w:lastRenderedPageBreak/>
        <w:t>родителей при необходимости оказания детям медицинской помощи; несоблюдение родителями медицинских предписаний врачей относительно лечения ребенка;</w:t>
      </w:r>
      <w:proofErr w:type="gramEnd"/>
      <w:r w:rsidRPr="0075737E">
        <w:rPr>
          <w:color w:val="000000"/>
        </w:rPr>
        <w:t xml:space="preserve"> противоречивые, путаные объяснения родителей относительно причин возникновения травм и синяков у ребенка, обвинение в </w:t>
      </w:r>
      <w:proofErr w:type="gramStart"/>
      <w:r w:rsidRPr="0075737E">
        <w:rPr>
          <w:color w:val="000000"/>
        </w:rPr>
        <w:t>произошедшем</w:t>
      </w:r>
      <w:proofErr w:type="gramEnd"/>
      <w:r w:rsidRPr="0075737E">
        <w:rPr>
          <w:color w:val="000000"/>
        </w:rPr>
        <w:t xml:space="preserve"> только несовершеннолетнего.</w:t>
      </w:r>
    </w:p>
    <w:p w:rsidR="004733F7" w:rsidRPr="0075737E"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rPr>
      </w:pPr>
      <w:r w:rsidRPr="0075737E">
        <w:rPr>
          <w:color w:val="000000"/>
        </w:rPr>
        <w:t>3.  </w:t>
      </w:r>
      <w:proofErr w:type="gramStart"/>
      <w:r w:rsidRPr="0075737E">
        <w:rPr>
          <w:rStyle w:val="a4"/>
          <w:color w:val="000000"/>
        </w:rPr>
        <w:t>Социально-демографические</w:t>
      </w:r>
      <w:r w:rsidRPr="0075737E">
        <w:rPr>
          <w:color w:val="000000"/>
        </w:rPr>
        <w:t>: 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roofErr w:type="gramEnd"/>
    </w:p>
    <w:p w:rsidR="004733F7" w:rsidRPr="0075737E"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rPr>
      </w:pPr>
      <w:r w:rsidRPr="0075737E">
        <w:rPr>
          <w:color w:val="000000"/>
        </w:rPr>
        <w:t>4.     </w:t>
      </w:r>
      <w:proofErr w:type="gramStart"/>
      <w:r w:rsidRPr="0075737E">
        <w:rPr>
          <w:rStyle w:val="a4"/>
          <w:color w:val="000000"/>
        </w:rPr>
        <w:t>Психолого-педагогические:</w:t>
      </w:r>
      <w:r w:rsidRPr="0075737E">
        <w:rPr>
          <w:color w:val="000000"/>
        </w:rPr>
        <w:t> 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w:t>
      </w:r>
      <w:proofErr w:type="gramEnd"/>
      <w:r w:rsidRPr="0075737E">
        <w:rPr>
          <w:color w:val="000000"/>
        </w:rPr>
        <w:t xml:space="preserve"> повторяющиеся или затяжные конфликты в семье, нарушения взаимоотношений между членами семьи.</w:t>
      </w:r>
    </w:p>
    <w:p w:rsidR="004733F7" w:rsidRPr="0075737E"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rPr>
      </w:pPr>
      <w:r w:rsidRPr="0075737E">
        <w:rPr>
          <w:color w:val="000000"/>
        </w:rPr>
        <w:t>5.     </w:t>
      </w:r>
      <w:r w:rsidRPr="0075737E">
        <w:rPr>
          <w:rStyle w:val="a4"/>
          <w:color w:val="000000"/>
        </w:rPr>
        <w:t>Криминально-аморальные:</w:t>
      </w:r>
      <w:r w:rsidRPr="0075737E">
        <w:rPr>
          <w:color w:val="000000"/>
        </w:rPr>
        <w:t xml:space="preserve"> постановка родителей на учет в органах внутренних дел; нарушение родителями общественного порядка по месту жительства, организация сборищ и притонов; </w:t>
      </w:r>
      <w:proofErr w:type="gramStart"/>
      <w:r w:rsidRPr="0075737E">
        <w:rPr>
          <w:color w:val="000000"/>
        </w:rPr>
        <w:t>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w:t>
      </w:r>
      <w:proofErr w:type="gramEnd"/>
      <w:r w:rsidRPr="0075737E">
        <w:rPr>
          <w:color w:val="000000"/>
        </w:rPr>
        <w:t xml:space="preserve">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w:t>
      </w:r>
      <w:r w:rsidRPr="0075737E">
        <w:rPr>
          <w:color w:val="000000"/>
        </w:rPr>
        <w:lastRenderedPageBreak/>
        <w:t xml:space="preserve">ребенком без уважительных причин, посещение деструктивной секты, криминальной группировки, наличие у ребенка алкогольной или наркотической зависимости, постановка его на учет в наркологическом диспансере, уходы ребенка из семьи, </w:t>
      </w:r>
      <w:proofErr w:type="gramStart"/>
      <w:r w:rsidRPr="0075737E">
        <w:rPr>
          <w:color w:val="000000"/>
        </w:rPr>
        <w:t>попрошайничество</w:t>
      </w:r>
      <w:proofErr w:type="gramEnd"/>
      <w:r w:rsidRPr="0075737E">
        <w:rPr>
          <w:color w:val="000000"/>
        </w:rPr>
        <w:t>, бродяжничество, совершение правонарушений и преступлений, совершение ребенком суицидальных попыток.</w:t>
      </w:r>
    </w:p>
    <w:p w:rsidR="004733F7" w:rsidRDefault="004733F7" w:rsidP="004733F7">
      <w:pPr>
        <w:pStyle w:val="a3"/>
        <w:shd w:val="clear" w:color="auto" w:fill="FFFFFF"/>
        <w:spacing w:before="150" w:beforeAutospacing="0" w:after="180" w:afterAutospacing="0" w:line="270" w:lineRule="atLeast"/>
        <w:jc w:val="center"/>
        <w:rPr>
          <w:rFonts w:ascii="Tahoma" w:hAnsi="Tahoma" w:cs="Tahoma"/>
          <w:color w:val="111111"/>
          <w:sz w:val="18"/>
          <w:szCs w:val="18"/>
        </w:rPr>
      </w:pPr>
      <w:r>
        <w:rPr>
          <w:rStyle w:val="a4"/>
          <w:color w:val="008000"/>
          <w:sz w:val="27"/>
          <w:szCs w:val="27"/>
        </w:rPr>
        <w:t>Своевременное выявление несовершеннолетних, находящихся в социально опасном положении, осуществляют:</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Органы опеки и попечительства</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Комиссии по делам несовершеннолетних</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Комитеты, управления (отделы) по труду, занятости и социальной защите</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Органы внутренних дел в пределах своей компетенции:</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Организации здравоохранения</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Организации жилищно-коммунального хозяйства</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Отдел образования</w:t>
      </w:r>
    </w:p>
    <w:p w:rsidR="004733F7" w:rsidRDefault="004733F7"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r>
        <w:rPr>
          <w:color w:val="000000"/>
        </w:rPr>
        <w:t>Учреждение образования</w:t>
      </w:r>
    </w:p>
    <w:p w:rsidR="004733F7" w:rsidRDefault="004733F7" w:rsidP="004733F7">
      <w:pPr>
        <w:pStyle w:val="a3"/>
        <w:shd w:val="clear" w:color="auto" w:fill="FFFFFF"/>
        <w:spacing w:before="150" w:beforeAutospacing="0" w:after="180" w:afterAutospacing="0" w:line="270" w:lineRule="atLeast"/>
        <w:jc w:val="both"/>
        <w:rPr>
          <w:color w:val="000000"/>
        </w:rPr>
      </w:pPr>
      <w:r>
        <w:rPr>
          <w:color w:val="000000"/>
        </w:rPr>
        <w:t>Иные государственные органы и организации в пределах своей компетенции.</w:t>
      </w:r>
    </w:p>
    <w:p w:rsidR="0075737E" w:rsidRDefault="0075737E" w:rsidP="004733F7">
      <w:pPr>
        <w:pStyle w:val="a3"/>
        <w:shd w:val="clear" w:color="auto" w:fill="FFFFFF"/>
        <w:spacing w:before="150" w:beforeAutospacing="0" w:after="180" w:afterAutospacing="0" w:line="270" w:lineRule="atLeast"/>
        <w:jc w:val="both"/>
        <w:rPr>
          <w:color w:val="000000"/>
        </w:rPr>
      </w:pPr>
    </w:p>
    <w:p w:rsidR="0075737E" w:rsidRDefault="0075737E" w:rsidP="004733F7">
      <w:pPr>
        <w:pStyle w:val="a3"/>
        <w:shd w:val="clear" w:color="auto" w:fill="FFFFFF"/>
        <w:spacing w:before="150" w:beforeAutospacing="0" w:after="180" w:afterAutospacing="0" w:line="270" w:lineRule="atLeast"/>
        <w:jc w:val="both"/>
        <w:rPr>
          <w:rFonts w:ascii="Tahoma" w:hAnsi="Tahoma" w:cs="Tahoma"/>
          <w:color w:val="111111"/>
          <w:sz w:val="18"/>
          <w:szCs w:val="18"/>
        </w:rPr>
      </w:pPr>
    </w:p>
    <w:p w:rsidR="004733F7" w:rsidRDefault="004733F7" w:rsidP="004733F7">
      <w:pPr>
        <w:pStyle w:val="a3"/>
        <w:shd w:val="clear" w:color="auto" w:fill="FFFFFF"/>
        <w:spacing w:before="150" w:beforeAutospacing="0" w:after="180" w:afterAutospacing="0" w:line="270" w:lineRule="atLeast"/>
        <w:jc w:val="center"/>
        <w:rPr>
          <w:rFonts w:ascii="Tahoma" w:hAnsi="Tahoma" w:cs="Tahoma"/>
          <w:color w:val="111111"/>
          <w:sz w:val="18"/>
          <w:szCs w:val="18"/>
        </w:rPr>
      </w:pPr>
      <w:r>
        <w:rPr>
          <w:rStyle w:val="a4"/>
          <w:color w:val="008000"/>
          <w:sz w:val="27"/>
          <w:szCs w:val="27"/>
        </w:rPr>
        <w:t>К несовершеннолетним, находящимся в социально опасном положении, относятся несовершеннолетние, которые:</w:t>
      </w:r>
    </w:p>
    <w:p w:rsidR="004733F7"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sz w:val="18"/>
          <w:szCs w:val="18"/>
        </w:rPr>
      </w:pPr>
      <w:proofErr w:type="gramStart"/>
      <w:r>
        <w:rPr>
          <w:color w:val="000000"/>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w:t>
      </w:r>
      <w:proofErr w:type="gramEnd"/>
      <w:r>
        <w:rPr>
          <w:color w:val="000000"/>
        </w:rPr>
        <w:t xml:space="preserve"> играми;</w:t>
      </w:r>
    </w:p>
    <w:p w:rsidR="004733F7"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sz w:val="18"/>
          <w:szCs w:val="18"/>
        </w:rPr>
      </w:pPr>
      <w:proofErr w:type="gramStart"/>
      <w:r>
        <w:rPr>
          <w:color w:val="000000"/>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roofErr w:type="gramEnd"/>
    </w:p>
    <w:p w:rsidR="004733F7"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sz w:val="18"/>
          <w:szCs w:val="18"/>
        </w:rPr>
      </w:pPr>
      <w:r>
        <w:rPr>
          <w:color w:val="000000"/>
        </w:rPr>
        <w:t>являются жертвами физического, психического или иного вида насилия;</w:t>
      </w:r>
    </w:p>
    <w:p w:rsidR="004733F7"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sz w:val="18"/>
          <w:szCs w:val="18"/>
        </w:rPr>
      </w:pPr>
      <w:r>
        <w:rPr>
          <w:color w:val="000000"/>
        </w:rPr>
        <w:lastRenderedPageBreak/>
        <w:t>пострадали в результате военных действий, природных или техногенных аварий, бедствий, катастроф;</w:t>
      </w:r>
    </w:p>
    <w:p w:rsidR="004733F7" w:rsidRDefault="004733F7" w:rsidP="0075737E">
      <w:pPr>
        <w:pStyle w:val="a3"/>
        <w:shd w:val="clear" w:color="auto" w:fill="FFFFFF"/>
        <w:spacing w:before="150" w:beforeAutospacing="0" w:after="180" w:afterAutospacing="0" w:line="360" w:lineRule="auto"/>
        <w:ind w:left="475"/>
        <w:jc w:val="both"/>
        <w:rPr>
          <w:rFonts w:ascii="Tahoma" w:hAnsi="Tahoma" w:cs="Tahoma"/>
          <w:color w:val="111111"/>
          <w:sz w:val="18"/>
          <w:szCs w:val="18"/>
        </w:rPr>
      </w:pPr>
      <w:r>
        <w:rPr>
          <w:color w:val="000000"/>
        </w:rPr>
        <w:t>оказались в других неблагоприятных условиях, экстремальных ситуациях.</w:t>
      </w:r>
    </w:p>
    <w:p w:rsidR="000040E3" w:rsidRDefault="000040E3"/>
    <w:sectPr w:rsidR="000040E3" w:rsidSect="004D0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33F7"/>
    <w:rsid w:val="000040E3"/>
    <w:rsid w:val="004733F7"/>
    <w:rsid w:val="004D0889"/>
    <w:rsid w:val="0075737E"/>
    <w:rsid w:val="00891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3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733F7"/>
    <w:rPr>
      <w:b/>
      <w:bCs/>
    </w:rPr>
  </w:style>
  <w:style w:type="character" w:customStyle="1" w:styleId="apple-converted-space">
    <w:name w:val="apple-converted-space"/>
    <w:basedOn w:val="a0"/>
    <w:rsid w:val="004733F7"/>
  </w:style>
</w:styles>
</file>

<file path=word/webSettings.xml><?xml version="1.0" encoding="utf-8"?>
<w:webSettings xmlns:r="http://schemas.openxmlformats.org/officeDocument/2006/relationships" xmlns:w="http://schemas.openxmlformats.org/wordprocessingml/2006/main">
  <w:divs>
    <w:div w:id="11020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Сардана Петровна</dc:creator>
  <cp:keywords/>
  <dc:description/>
  <cp:lastModifiedBy>Сардана Петровна</cp:lastModifiedBy>
  <cp:revision>4</cp:revision>
  <dcterms:created xsi:type="dcterms:W3CDTF">2019-11-06T02:16:00Z</dcterms:created>
  <dcterms:modified xsi:type="dcterms:W3CDTF">2019-11-06T02:53:00Z</dcterms:modified>
</cp:coreProperties>
</file>